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88" w:lineRule="auto"/>
        <w:rPr>
          <w:rFonts w:hint="eastAsia" w:ascii="宋体" w:hAnsi="宋体" w:eastAsia="宋体" w:cs="宋体"/>
          <w:b w:val="0"/>
          <w:bCs/>
          <w:sz w:val="28"/>
          <w:szCs w:val="28"/>
        </w:rPr>
      </w:pPr>
      <w:r>
        <w:rPr>
          <w:rFonts w:hint="eastAsia" w:ascii="宋体" w:hAnsi="宋体" w:eastAsia="宋体" w:cs="宋体"/>
          <w:b w:val="0"/>
          <w:bCs/>
          <w:sz w:val="28"/>
          <w:szCs w:val="28"/>
        </w:rPr>
        <w:t>附件1</w:t>
      </w:r>
    </w:p>
    <w:p>
      <w:pPr>
        <w:jc w:val="center"/>
        <w:rPr>
          <w:rFonts w:hint="eastAsia" w:ascii="Times New Roman" w:hAnsi="Times New Roman" w:eastAsia="黑体" w:cs="Times New Roman"/>
          <w:bCs/>
          <w:sz w:val="36"/>
          <w:szCs w:val="36"/>
        </w:rPr>
      </w:pPr>
    </w:p>
    <w:p>
      <w:pPr>
        <w:jc w:val="center"/>
        <w:rPr>
          <w:rFonts w:hint="eastAsia" w:ascii="Times New Roman" w:hAnsi="Times New Roman" w:eastAsia="黑体" w:cs="Times New Roman"/>
          <w:bCs/>
          <w:sz w:val="36"/>
          <w:szCs w:val="36"/>
        </w:rPr>
      </w:pPr>
      <w:r>
        <w:rPr>
          <w:rFonts w:hint="eastAsia" w:ascii="黑体" w:hAnsi="黑体" w:eastAsia="黑体" w:cs="黑体"/>
          <w:bCs/>
          <w:sz w:val="36"/>
          <w:szCs w:val="36"/>
        </w:rPr>
        <w:t>202</w:t>
      </w:r>
      <w:r>
        <w:rPr>
          <w:rFonts w:hint="eastAsia" w:ascii="黑体" w:hAnsi="黑体" w:eastAsia="黑体" w:cs="黑体"/>
          <w:bCs/>
          <w:sz w:val="36"/>
          <w:szCs w:val="36"/>
          <w:lang w:val="en-US" w:eastAsia="zh-CN"/>
        </w:rPr>
        <w:t>2</w:t>
      </w:r>
      <w:r>
        <w:rPr>
          <w:rFonts w:hint="eastAsia" w:ascii="黑体" w:hAnsi="黑体" w:eastAsia="黑体" w:cs="黑体"/>
          <w:bCs/>
          <w:sz w:val="36"/>
          <w:szCs w:val="36"/>
        </w:rPr>
        <w:t>年度</w:t>
      </w:r>
      <w:r>
        <w:rPr>
          <w:rFonts w:hint="eastAsia" w:ascii="黑体" w:hAnsi="黑体" w:eastAsia="黑体" w:cs="黑体"/>
          <w:bCs/>
          <w:sz w:val="36"/>
          <w:szCs w:val="36"/>
          <w:lang w:eastAsia="zh-CN"/>
        </w:rPr>
        <w:t>浙江省</w:t>
      </w:r>
      <w:r>
        <w:rPr>
          <w:rFonts w:hint="eastAsia" w:ascii="黑体" w:hAnsi="黑体" w:eastAsia="黑体" w:cs="黑体"/>
          <w:bCs/>
          <w:sz w:val="36"/>
          <w:szCs w:val="36"/>
        </w:rPr>
        <w:t>建筑装饰行业综合数据统计工作方案</w:t>
      </w:r>
    </w:p>
    <w:p>
      <w:pPr>
        <w:jc w:val="center"/>
        <w:rPr>
          <w:rFonts w:hint="eastAsia" w:ascii="Times New Roman" w:hAnsi="Times New Roman" w:eastAsia="黑体" w:cs="Times New Roman"/>
          <w:bCs/>
          <w:sz w:val="36"/>
          <w:szCs w:val="36"/>
          <w:lang w:eastAsia="zh-CN"/>
        </w:rPr>
      </w:pPr>
      <w:r>
        <w:rPr>
          <w:rFonts w:hint="eastAsia" w:ascii="Times New Roman" w:hAnsi="Times New Roman" w:eastAsia="黑体" w:cs="Times New Roman"/>
          <w:bCs/>
          <w:sz w:val="36"/>
          <w:szCs w:val="36"/>
          <w:lang w:eastAsia="zh-CN"/>
        </w:rPr>
        <w:t>（公共建筑</w:t>
      </w:r>
      <w:r>
        <w:rPr>
          <w:rFonts w:hint="eastAsia" w:ascii="Times New Roman" w:hAnsi="Times New Roman" w:eastAsia="黑体" w:cs="Times New Roman"/>
          <w:bCs/>
          <w:sz w:val="36"/>
          <w:szCs w:val="36"/>
        </w:rPr>
        <w:t>装饰类</w:t>
      </w:r>
      <w:r>
        <w:rPr>
          <w:rFonts w:hint="eastAsia" w:ascii="Times New Roman" w:hAnsi="Times New Roman" w:eastAsia="黑体" w:cs="Times New Roman"/>
          <w:bCs/>
          <w:sz w:val="36"/>
          <w:szCs w:val="36"/>
          <w:lang w:eastAsia="zh-CN"/>
        </w:rPr>
        <w:t>、住宅全装修类）</w:t>
      </w:r>
    </w:p>
    <w:p>
      <w:pPr>
        <w:jc w:val="center"/>
        <w:rPr>
          <w:rFonts w:ascii="宋体" w:hAnsi="宋体" w:cs="Times New Roman"/>
          <w:b/>
          <w:bCs/>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ascii="宋体" w:hAnsi="宋体" w:cs="Times New Roman"/>
          <w:b/>
          <w:bCs/>
          <w:sz w:val="28"/>
          <w:szCs w:val="28"/>
        </w:rPr>
      </w:pPr>
      <w:r>
        <w:rPr>
          <w:rFonts w:hint="eastAsia" w:ascii="宋体" w:hAnsi="宋体" w:cs="宋体"/>
          <w:b/>
          <w:bCs/>
          <w:sz w:val="28"/>
          <w:szCs w:val="28"/>
        </w:rPr>
        <w:t>一、填报企业基本条件</w:t>
      </w:r>
    </w:p>
    <w:p>
      <w:pPr>
        <w:spacing w:line="360" w:lineRule="auto"/>
        <w:ind w:firstLine="560" w:firstLineChars="200"/>
        <w:rPr>
          <w:rFonts w:ascii="宋体" w:hAnsi="宋体" w:cs="Times New Roman"/>
          <w:sz w:val="28"/>
          <w:szCs w:val="28"/>
        </w:rPr>
      </w:pPr>
      <w:r>
        <w:rPr>
          <w:rFonts w:ascii="宋体" w:hAnsi="宋体" w:cs="宋体"/>
          <w:sz w:val="28"/>
          <w:szCs w:val="28"/>
        </w:rPr>
        <w:t>1</w:t>
      </w:r>
      <w:r>
        <w:rPr>
          <w:rFonts w:hint="eastAsia" w:ascii="宋体" w:hAnsi="宋体" w:cs="宋体"/>
          <w:sz w:val="28"/>
          <w:szCs w:val="28"/>
        </w:rPr>
        <w:t>、填报企业必须是</w:t>
      </w:r>
      <w:r>
        <w:rPr>
          <w:rFonts w:hint="eastAsia" w:ascii="宋体" w:hAnsi="宋体" w:cs="宋体"/>
          <w:sz w:val="28"/>
          <w:szCs w:val="28"/>
          <w:lang w:eastAsia="zh-CN"/>
        </w:rPr>
        <w:t>浙江省</w:t>
      </w:r>
      <w:r>
        <w:rPr>
          <w:rFonts w:hint="eastAsia" w:ascii="宋体" w:hAnsi="宋体" w:cs="宋体"/>
          <w:sz w:val="28"/>
          <w:szCs w:val="28"/>
        </w:rPr>
        <w:t>建筑装饰</w:t>
      </w:r>
      <w:r>
        <w:rPr>
          <w:rFonts w:hint="eastAsia" w:ascii="宋体" w:hAnsi="宋体" w:cs="宋体"/>
          <w:sz w:val="28"/>
          <w:szCs w:val="28"/>
          <w:lang w:eastAsia="zh-CN"/>
        </w:rPr>
        <w:t>行业</w:t>
      </w:r>
      <w:r>
        <w:rPr>
          <w:rFonts w:hint="eastAsia" w:ascii="宋体" w:hAnsi="宋体" w:cs="宋体"/>
          <w:sz w:val="28"/>
          <w:szCs w:val="28"/>
        </w:rPr>
        <w:t>协会的会员单位。</w:t>
      </w:r>
    </w:p>
    <w:p>
      <w:pPr>
        <w:spacing w:line="360" w:lineRule="auto"/>
        <w:ind w:firstLine="560" w:firstLineChars="200"/>
        <w:rPr>
          <w:rFonts w:ascii="宋体" w:hAnsi="宋体" w:cs="Times New Roman"/>
          <w:sz w:val="28"/>
          <w:szCs w:val="28"/>
        </w:rPr>
      </w:pPr>
      <w:r>
        <w:rPr>
          <w:rFonts w:hint="eastAsia" w:ascii="宋体" w:hAnsi="宋体" w:cs="宋体"/>
          <w:sz w:val="28"/>
          <w:szCs w:val="28"/>
          <w:lang w:val="en-US" w:eastAsia="zh-CN"/>
        </w:rPr>
        <w:t>2</w:t>
      </w:r>
      <w:r>
        <w:rPr>
          <w:rFonts w:hint="eastAsia" w:ascii="宋体" w:hAnsi="宋体" w:cs="宋体"/>
          <w:sz w:val="28"/>
          <w:szCs w:val="28"/>
        </w:rPr>
        <w:t>、填报企业，在202</w:t>
      </w:r>
      <w:r>
        <w:rPr>
          <w:rFonts w:hint="eastAsia" w:ascii="宋体" w:hAnsi="宋体" w:cs="宋体"/>
          <w:sz w:val="28"/>
          <w:szCs w:val="28"/>
          <w:lang w:val="en-US" w:eastAsia="zh-CN"/>
        </w:rPr>
        <w:t>2</w:t>
      </w:r>
      <w:r>
        <w:rPr>
          <w:rFonts w:hint="eastAsia" w:ascii="宋体" w:hAnsi="宋体" w:cs="宋体"/>
          <w:sz w:val="28"/>
          <w:szCs w:val="28"/>
        </w:rPr>
        <w:t>年不得有因重大质量安全事故被住建部门或相关政府部门通报或处罚的记录。</w:t>
      </w:r>
    </w:p>
    <w:p>
      <w:pPr>
        <w:spacing w:line="360" w:lineRule="auto"/>
        <w:ind w:firstLine="570"/>
        <w:rPr>
          <w:rFonts w:ascii="宋体" w:hAnsi="宋体" w:cs="Times New Roman"/>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ascii="宋体" w:hAnsi="宋体" w:cs="Times New Roman"/>
          <w:b/>
          <w:bCs/>
          <w:sz w:val="28"/>
          <w:szCs w:val="28"/>
        </w:rPr>
      </w:pPr>
      <w:r>
        <w:rPr>
          <w:rFonts w:hint="eastAsia" w:ascii="宋体" w:hAnsi="宋体" w:cs="宋体"/>
          <w:b/>
          <w:bCs/>
          <w:sz w:val="28"/>
          <w:szCs w:val="28"/>
        </w:rPr>
        <w:t>二、统计指标和数据来源</w:t>
      </w:r>
    </w:p>
    <w:p>
      <w:pPr>
        <w:spacing w:line="360" w:lineRule="auto"/>
        <w:ind w:firstLine="560" w:firstLineChars="200"/>
        <w:rPr>
          <w:rFonts w:ascii="宋体" w:hAnsi="宋体" w:cs="Times New Roman"/>
          <w:sz w:val="28"/>
          <w:szCs w:val="28"/>
        </w:rPr>
      </w:pPr>
      <w:r>
        <w:rPr>
          <w:rFonts w:ascii="宋体" w:hAnsi="宋体" w:cs="宋体"/>
          <w:sz w:val="28"/>
          <w:szCs w:val="28"/>
        </w:rPr>
        <w:t>1</w:t>
      </w:r>
      <w:r>
        <w:rPr>
          <w:rFonts w:hint="eastAsia" w:ascii="宋体" w:hAnsi="宋体" w:cs="宋体"/>
          <w:sz w:val="28"/>
          <w:szCs w:val="28"/>
        </w:rPr>
        <w:t>、财务指标：</w:t>
      </w:r>
      <w:r>
        <w:rPr>
          <w:rFonts w:hint="eastAsia" w:ascii="宋体" w:hAnsi="宋体" w:cs="宋体"/>
          <w:sz w:val="28"/>
          <w:szCs w:val="28"/>
          <w:lang w:eastAsia="zh-CN"/>
        </w:rPr>
        <w:t>根据</w:t>
      </w:r>
      <w:r>
        <w:rPr>
          <w:rFonts w:hint="eastAsia" w:ascii="宋体" w:hAnsi="宋体" w:cs="宋体"/>
          <w:sz w:val="28"/>
          <w:szCs w:val="28"/>
        </w:rPr>
        <w:t>202</w:t>
      </w:r>
      <w:r>
        <w:rPr>
          <w:rFonts w:hint="eastAsia" w:ascii="宋体" w:hAnsi="宋体" w:cs="宋体"/>
          <w:sz w:val="28"/>
          <w:szCs w:val="28"/>
          <w:lang w:val="en-US" w:eastAsia="zh-CN"/>
        </w:rPr>
        <w:t>2</w:t>
      </w:r>
      <w:r>
        <w:rPr>
          <w:rFonts w:hint="eastAsia" w:ascii="宋体" w:hAnsi="宋体" w:cs="宋体"/>
          <w:sz w:val="28"/>
          <w:szCs w:val="28"/>
        </w:rPr>
        <w:t>年</w:t>
      </w:r>
      <w:r>
        <w:rPr>
          <w:rFonts w:hint="eastAsia" w:ascii="宋体" w:hAnsi="宋体" w:cs="宋体"/>
          <w:sz w:val="28"/>
          <w:szCs w:val="28"/>
          <w:lang w:eastAsia="zh-CN"/>
        </w:rPr>
        <w:t>上报市场监督管理局的企业年报数据填写。</w:t>
      </w:r>
      <w:r>
        <w:rPr>
          <w:rFonts w:hint="eastAsia" w:ascii="宋体" w:hAnsi="宋体" w:cs="宋体"/>
          <w:sz w:val="28"/>
          <w:szCs w:val="28"/>
          <w:lang w:val="en-US" w:eastAsia="zh-CN"/>
        </w:rPr>
        <w:t>2022年装饰</w:t>
      </w:r>
      <w:r>
        <w:rPr>
          <w:rFonts w:hint="eastAsia" w:ascii="宋体" w:hAnsi="宋体" w:cs="宋体"/>
          <w:sz w:val="28"/>
          <w:szCs w:val="28"/>
        </w:rPr>
        <w:t>施工收入总额、年度净利润、资产总额</w:t>
      </w:r>
      <w:r>
        <w:rPr>
          <w:rFonts w:hint="eastAsia" w:ascii="宋体" w:hAnsi="宋体" w:cs="宋体"/>
          <w:sz w:val="28"/>
          <w:szCs w:val="28"/>
          <w:lang w:eastAsia="zh-CN"/>
        </w:rPr>
        <w:t>、</w:t>
      </w:r>
      <w:r>
        <w:rPr>
          <w:rFonts w:hint="eastAsia" w:ascii="宋体" w:hAnsi="宋体" w:cs="宋体"/>
          <w:kern w:val="0"/>
          <w:sz w:val="28"/>
          <w:szCs w:val="28"/>
        </w:rPr>
        <w:t>纳税金总额</w:t>
      </w:r>
      <w:r>
        <w:rPr>
          <w:rFonts w:hint="eastAsia" w:ascii="宋体" w:hAnsi="宋体" w:cs="宋体"/>
          <w:kern w:val="0"/>
          <w:sz w:val="28"/>
          <w:szCs w:val="28"/>
          <w:lang w:eastAsia="zh-CN"/>
        </w:rPr>
        <w:t>（包括</w:t>
      </w:r>
      <w:r>
        <w:rPr>
          <w:rFonts w:hint="eastAsia" w:ascii="宋体" w:hAnsi="宋体" w:cs="宋体"/>
          <w:sz w:val="28"/>
          <w:szCs w:val="28"/>
        </w:rPr>
        <w:t>企业财务报表中的企业所得税、增值税、印花税、个人所得税、城市建设维护税、教育费附加、车船使用税、土地税、房产税等项的合计</w:t>
      </w:r>
      <w:r>
        <w:rPr>
          <w:rFonts w:hint="eastAsia" w:ascii="宋体" w:hAnsi="宋体" w:cs="宋体"/>
          <w:sz w:val="28"/>
          <w:szCs w:val="28"/>
          <w:lang w:eastAsia="zh-CN"/>
        </w:rPr>
        <w:t>）</w:t>
      </w:r>
      <w:r>
        <w:rPr>
          <w:rFonts w:hint="eastAsia" w:ascii="宋体" w:hAnsi="宋体" w:cs="宋体"/>
          <w:bCs/>
          <w:sz w:val="28"/>
          <w:szCs w:val="28"/>
        </w:rPr>
        <w:t>。</w:t>
      </w:r>
      <w:bookmarkStart w:id="0" w:name="_Hlk37068742"/>
    </w:p>
    <w:p>
      <w:pPr>
        <w:keepNext w:val="0"/>
        <w:keepLines w:val="0"/>
        <w:widowControl/>
        <w:suppressLineNumbers w:val="0"/>
        <w:spacing w:line="360" w:lineRule="auto"/>
        <w:ind w:firstLine="560" w:firstLineChars="200"/>
        <w:jc w:val="left"/>
        <w:rPr>
          <w:rFonts w:ascii="宋体" w:hAnsi="宋体" w:cs="Times New Roman"/>
          <w:sz w:val="28"/>
          <w:szCs w:val="28"/>
        </w:rPr>
      </w:pPr>
      <w:r>
        <w:rPr>
          <w:rFonts w:ascii="宋体" w:hAnsi="宋体" w:cs="宋体"/>
          <w:sz w:val="28"/>
          <w:szCs w:val="28"/>
        </w:rPr>
        <w:t>2</w:t>
      </w:r>
      <w:r>
        <w:rPr>
          <w:rFonts w:hint="eastAsia" w:ascii="宋体" w:hAnsi="宋体" w:cs="宋体"/>
          <w:sz w:val="28"/>
          <w:szCs w:val="28"/>
        </w:rPr>
        <w:t>、质量技术指标：</w:t>
      </w:r>
      <w:r>
        <w:rPr>
          <w:rFonts w:hint="eastAsia" w:ascii="宋体" w:hAnsi="宋体" w:cs="宋体"/>
          <w:sz w:val="28"/>
          <w:szCs w:val="28"/>
          <w:lang w:eastAsia="zh-CN"/>
        </w:rPr>
        <w:t>工程获得</w:t>
      </w:r>
      <w:r>
        <w:rPr>
          <w:rFonts w:hint="eastAsia" w:ascii="宋体" w:hAnsi="宋体" w:cs="宋体"/>
          <w:sz w:val="28"/>
          <w:szCs w:val="28"/>
        </w:rPr>
        <w:t>中国建筑工程装饰奖、</w:t>
      </w:r>
      <w:r>
        <w:rPr>
          <w:rFonts w:hint="eastAsia" w:ascii="宋体" w:hAnsi="宋体" w:cs="宋体"/>
          <w:color w:val="000000"/>
          <w:kern w:val="0"/>
          <w:sz w:val="28"/>
          <w:szCs w:val="28"/>
        </w:rPr>
        <w:t>建筑装饰行业科学技术奖(国科社奖励号0313)</w:t>
      </w:r>
      <w:r>
        <w:rPr>
          <w:rFonts w:hint="eastAsia" w:ascii="宋体" w:hAnsi="宋体" w:cs="宋体"/>
          <w:color w:val="000000"/>
          <w:kern w:val="0"/>
          <w:sz w:val="28"/>
          <w:szCs w:val="28"/>
          <w:lang w:eastAsia="zh-CN"/>
        </w:rPr>
        <w:t>及其他</w:t>
      </w:r>
      <w:r>
        <w:rPr>
          <w:rFonts w:hint="eastAsia" w:ascii="宋体" w:hAnsi="宋体" w:eastAsia="宋体" w:cs="宋体"/>
          <w:color w:val="000000"/>
          <w:kern w:val="0"/>
          <w:sz w:val="28"/>
          <w:szCs w:val="28"/>
          <w:lang w:val="en-US" w:eastAsia="zh-CN" w:bidi="ar"/>
        </w:rPr>
        <w:t>国家级、省部级优质工程奖；</w:t>
      </w:r>
      <w:r>
        <w:rPr>
          <w:rFonts w:hint="eastAsia" w:ascii="宋体" w:hAnsi="宋体" w:eastAsia="宋体" w:cs="宋体"/>
          <w:sz w:val="28"/>
          <w:szCs w:val="28"/>
        </w:rPr>
        <w:t>企业参与制修订并发布实施了</w:t>
      </w:r>
      <w:r>
        <w:rPr>
          <w:rFonts w:hint="eastAsia" w:ascii="宋体" w:hAnsi="宋体" w:eastAsia="宋体" w:cs="宋体"/>
          <w:sz w:val="28"/>
          <w:szCs w:val="28"/>
          <w:lang w:eastAsia="zh-CN"/>
        </w:rPr>
        <w:t>的</w:t>
      </w:r>
      <w:r>
        <w:rPr>
          <w:rFonts w:hint="eastAsia" w:ascii="宋体" w:hAnsi="宋体" w:eastAsia="宋体" w:cs="宋体"/>
          <w:sz w:val="28"/>
          <w:szCs w:val="28"/>
        </w:rPr>
        <w:t>国际标准、国家标准、行业标准、地方标准和团体标准</w:t>
      </w:r>
      <w:r>
        <w:rPr>
          <w:rFonts w:hint="eastAsia" w:ascii="宋体" w:hAnsi="宋体" w:cs="宋体"/>
          <w:sz w:val="28"/>
          <w:szCs w:val="28"/>
        </w:rPr>
        <w:t>、国家专利。</w:t>
      </w:r>
    </w:p>
    <w:p>
      <w:pPr>
        <w:spacing w:line="360" w:lineRule="auto"/>
        <w:ind w:firstLine="560" w:firstLineChars="200"/>
        <w:rPr>
          <w:rFonts w:ascii="宋体" w:hAnsi="宋体" w:cs="Times New Roman"/>
          <w:sz w:val="28"/>
          <w:szCs w:val="28"/>
        </w:rPr>
      </w:pPr>
      <w:r>
        <w:rPr>
          <w:rFonts w:ascii="宋体" w:hAnsi="宋体" w:cs="宋体"/>
          <w:sz w:val="28"/>
          <w:szCs w:val="28"/>
        </w:rPr>
        <w:t>3</w:t>
      </w:r>
      <w:r>
        <w:rPr>
          <w:rFonts w:hint="eastAsia" w:ascii="宋体" w:hAnsi="宋体" w:cs="宋体"/>
          <w:sz w:val="28"/>
          <w:szCs w:val="28"/>
        </w:rPr>
        <w:t>、集团型企业计算：如以集团名义上报，集团必须具备装饰企业资质，纳入合并报表的企业必须是集团全资子公司；同时，集团下属的全资子公司不得独立申报。</w:t>
      </w:r>
    </w:p>
    <w:p>
      <w:pPr>
        <w:spacing w:line="360" w:lineRule="auto"/>
        <w:ind w:firstLine="560" w:firstLineChars="200"/>
        <w:rPr>
          <w:rFonts w:ascii="宋体" w:hAnsi="宋体" w:cs="宋体"/>
          <w:sz w:val="28"/>
          <w:szCs w:val="28"/>
        </w:rPr>
      </w:pPr>
      <w:r>
        <w:rPr>
          <w:rFonts w:ascii="宋体" w:hAnsi="宋体" w:cs="宋体"/>
          <w:sz w:val="28"/>
          <w:szCs w:val="28"/>
        </w:rPr>
        <w:t>4</w:t>
      </w:r>
      <w:r>
        <w:rPr>
          <w:rFonts w:hint="eastAsia" w:ascii="宋体" w:hAnsi="宋体" w:cs="宋体"/>
          <w:sz w:val="28"/>
          <w:szCs w:val="28"/>
        </w:rPr>
        <w:t>、</w:t>
      </w:r>
      <w:r>
        <w:rPr>
          <w:rFonts w:ascii="宋体" w:hAnsi="宋体" w:cs="宋体"/>
          <w:sz w:val="28"/>
          <w:szCs w:val="28"/>
        </w:rPr>
        <w:t>有下列情况之一的</w:t>
      </w:r>
      <w:r>
        <w:rPr>
          <w:rFonts w:hint="eastAsia" w:ascii="宋体" w:hAnsi="宋体" w:cs="宋体"/>
          <w:sz w:val="28"/>
          <w:szCs w:val="28"/>
        </w:rPr>
        <w:t>不予参加此次活动：</w:t>
      </w:r>
      <w:bookmarkEnd w:id="0"/>
    </w:p>
    <w:p>
      <w:pPr>
        <w:spacing w:line="360" w:lineRule="auto"/>
        <w:ind w:firstLine="560" w:firstLineChars="200"/>
        <w:rPr>
          <w:rFonts w:ascii="宋体" w:hAnsi="宋体" w:cs="宋体"/>
          <w:sz w:val="28"/>
          <w:szCs w:val="28"/>
        </w:rPr>
      </w:pPr>
      <w:r>
        <w:rPr>
          <w:rFonts w:ascii="宋体" w:hAnsi="宋体" w:cs="宋体"/>
          <w:bCs/>
          <w:sz w:val="28"/>
          <w:szCs w:val="28"/>
        </w:rPr>
        <w:t xml:space="preserve">4.1 </w:t>
      </w:r>
      <w:r>
        <w:rPr>
          <w:rFonts w:hint="eastAsia" w:ascii="宋体" w:hAnsi="宋体" w:cs="宋体"/>
          <w:sz w:val="28"/>
          <w:szCs w:val="28"/>
        </w:rPr>
        <w:t>出现严重人员伤亡事故或已被列入住建部安全事故通报内，或已被住建部门进行处罚的企业。</w:t>
      </w:r>
    </w:p>
    <w:p>
      <w:pPr>
        <w:spacing w:line="360" w:lineRule="auto"/>
        <w:ind w:firstLine="560" w:firstLineChars="200"/>
        <w:rPr>
          <w:rFonts w:ascii="宋体" w:hAnsi="宋体" w:cs="宋体"/>
          <w:sz w:val="28"/>
          <w:szCs w:val="28"/>
        </w:rPr>
      </w:pPr>
      <w:r>
        <w:rPr>
          <w:rFonts w:ascii="宋体" w:hAnsi="宋体" w:cs="宋体"/>
          <w:bCs/>
          <w:sz w:val="28"/>
          <w:szCs w:val="28"/>
        </w:rPr>
        <w:t xml:space="preserve">4.2 </w:t>
      </w:r>
      <w:r>
        <w:rPr>
          <w:rFonts w:hint="eastAsia" w:ascii="宋体" w:hAnsi="宋体" w:cs="宋体"/>
          <w:sz w:val="28"/>
          <w:szCs w:val="28"/>
        </w:rPr>
        <w:t>有不良社会影响及失信行为的企业。</w:t>
      </w:r>
    </w:p>
    <w:p>
      <w:pPr>
        <w:spacing w:line="360" w:lineRule="auto"/>
        <w:ind w:firstLine="560" w:firstLineChars="200"/>
        <w:rPr>
          <w:rFonts w:ascii="宋体" w:hAnsi="宋体" w:cs="宋体"/>
          <w:bCs/>
          <w:sz w:val="28"/>
          <w:szCs w:val="28"/>
        </w:rPr>
      </w:pPr>
      <w:r>
        <w:rPr>
          <w:rFonts w:ascii="宋体" w:hAnsi="宋体" w:cs="宋体"/>
          <w:bCs/>
          <w:sz w:val="28"/>
          <w:szCs w:val="28"/>
        </w:rPr>
        <w:t xml:space="preserve">4.3 </w:t>
      </w:r>
      <w:r>
        <w:rPr>
          <w:rFonts w:hint="eastAsia" w:ascii="宋体" w:hAnsi="宋体" w:cs="宋体"/>
          <w:bCs/>
          <w:sz w:val="28"/>
          <w:szCs w:val="28"/>
        </w:rPr>
        <w:t>参加企业不按时缴纳会费，不履行协会章程，没有尽到会员单位应有的义务。</w:t>
      </w:r>
    </w:p>
    <w:p>
      <w:pPr>
        <w:spacing w:line="360" w:lineRule="auto"/>
        <w:ind w:firstLine="560" w:firstLineChars="200"/>
        <w:rPr>
          <w:rFonts w:ascii="宋体" w:hAnsi="宋体" w:cs="宋体"/>
          <w:bCs/>
          <w:sz w:val="28"/>
          <w:szCs w:val="28"/>
        </w:rPr>
      </w:pPr>
      <w:r>
        <w:rPr>
          <w:rFonts w:ascii="宋体" w:hAnsi="宋体" w:cs="宋体"/>
          <w:bCs/>
          <w:sz w:val="28"/>
          <w:szCs w:val="28"/>
        </w:rPr>
        <w:t>4.</w:t>
      </w:r>
      <w:r>
        <w:rPr>
          <w:rFonts w:hint="eastAsia" w:ascii="宋体" w:hAnsi="宋体" w:cs="宋体"/>
          <w:bCs/>
          <w:sz w:val="28"/>
          <w:szCs w:val="28"/>
          <w:lang w:val="en-US" w:eastAsia="zh-CN"/>
        </w:rPr>
        <w:t>4</w:t>
      </w:r>
      <w:r>
        <w:rPr>
          <w:rFonts w:ascii="宋体" w:hAnsi="宋体" w:cs="宋体"/>
          <w:bCs/>
          <w:sz w:val="28"/>
          <w:szCs w:val="28"/>
        </w:rPr>
        <w:t xml:space="preserve"> </w:t>
      </w:r>
      <w:r>
        <w:rPr>
          <w:rFonts w:hint="eastAsia" w:ascii="宋体" w:hAnsi="宋体" w:cs="宋体"/>
          <w:bCs/>
          <w:sz w:val="28"/>
          <w:szCs w:val="28"/>
        </w:rPr>
        <w:t>参加企业的填报资料有弄虚作假行为的。</w:t>
      </w:r>
    </w:p>
    <w:p>
      <w:pPr>
        <w:spacing w:line="360" w:lineRule="auto"/>
        <w:ind w:firstLine="560" w:firstLineChars="200"/>
        <w:rPr>
          <w:rFonts w:ascii="宋体" w:hAnsi="宋体" w:cs="宋体"/>
          <w:bCs/>
          <w:sz w:val="28"/>
          <w:szCs w:val="28"/>
        </w:rPr>
      </w:pPr>
      <w:r>
        <w:rPr>
          <w:rFonts w:ascii="宋体" w:hAnsi="宋体" w:cs="宋体"/>
          <w:bCs/>
          <w:sz w:val="28"/>
          <w:szCs w:val="28"/>
        </w:rPr>
        <w:t>4.</w:t>
      </w:r>
      <w:r>
        <w:rPr>
          <w:rFonts w:hint="eastAsia" w:ascii="宋体" w:hAnsi="宋体" w:cs="宋体"/>
          <w:bCs/>
          <w:sz w:val="28"/>
          <w:szCs w:val="28"/>
          <w:lang w:val="en-US" w:eastAsia="zh-CN"/>
        </w:rPr>
        <w:t>5</w:t>
      </w:r>
      <w:r>
        <w:rPr>
          <w:rFonts w:ascii="宋体" w:hAnsi="宋体" w:cs="宋体"/>
          <w:bCs/>
          <w:sz w:val="28"/>
          <w:szCs w:val="28"/>
        </w:rPr>
        <w:t xml:space="preserve"> </w:t>
      </w:r>
      <w:r>
        <w:rPr>
          <w:rFonts w:hint="eastAsia" w:ascii="宋体" w:hAnsi="宋体" w:cs="宋体"/>
          <w:bCs/>
          <w:sz w:val="28"/>
          <w:szCs w:val="28"/>
        </w:rPr>
        <w:t>参加企业的资料未按规定时间内</w:t>
      </w:r>
      <w:r>
        <w:rPr>
          <w:rFonts w:hint="eastAsia" w:ascii="宋体" w:hAnsi="宋体" w:cs="宋体"/>
          <w:bCs/>
          <w:sz w:val="28"/>
          <w:szCs w:val="28"/>
          <w:lang w:eastAsia="zh-CN"/>
        </w:rPr>
        <w:t>提交资料</w:t>
      </w:r>
      <w:r>
        <w:rPr>
          <w:rFonts w:hint="eastAsia" w:ascii="宋体" w:hAnsi="宋体" w:cs="宋体"/>
          <w:bCs/>
          <w:sz w:val="28"/>
          <w:szCs w:val="28"/>
        </w:rPr>
        <w:t>的。</w:t>
      </w:r>
    </w:p>
    <w:p>
      <w:pPr>
        <w:spacing w:line="360" w:lineRule="auto"/>
        <w:ind w:firstLine="560" w:firstLineChars="200"/>
        <w:rPr>
          <w:rFonts w:ascii="宋体" w:hAnsi="宋体" w:cs="宋体"/>
          <w:bCs/>
          <w:sz w:val="28"/>
          <w:szCs w:val="28"/>
        </w:rPr>
      </w:pPr>
      <w:r>
        <w:rPr>
          <w:rFonts w:ascii="宋体" w:hAnsi="宋体" w:cs="宋体"/>
          <w:bCs/>
          <w:sz w:val="28"/>
          <w:szCs w:val="28"/>
        </w:rPr>
        <w:t>4.</w:t>
      </w:r>
      <w:r>
        <w:rPr>
          <w:rFonts w:hint="eastAsia" w:ascii="宋体" w:hAnsi="宋体" w:cs="宋体"/>
          <w:bCs/>
          <w:sz w:val="28"/>
          <w:szCs w:val="28"/>
          <w:lang w:val="en-US" w:eastAsia="zh-CN"/>
        </w:rPr>
        <w:t>6</w:t>
      </w:r>
      <w:r>
        <w:rPr>
          <w:rFonts w:ascii="宋体" w:hAnsi="宋体" w:cs="宋体"/>
          <w:bCs/>
          <w:sz w:val="28"/>
          <w:szCs w:val="28"/>
        </w:rPr>
        <w:t xml:space="preserve"> </w:t>
      </w:r>
      <w:r>
        <w:rPr>
          <w:rFonts w:hint="eastAsia" w:ascii="宋体" w:hAnsi="宋体" w:cs="宋体"/>
          <w:bCs/>
          <w:sz w:val="28"/>
          <w:szCs w:val="28"/>
        </w:rPr>
        <w:t>对参加企业的资料提出质疑，参加企业不能做出合理解释并提供相应依据的。</w:t>
      </w:r>
    </w:p>
    <w:p>
      <w:pPr>
        <w:spacing w:line="360" w:lineRule="auto"/>
        <w:ind w:firstLine="560" w:firstLineChars="200"/>
        <w:rPr>
          <w:rFonts w:ascii="宋体" w:hAnsi="宋体" w:cs="宋体"/>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ascii="宋体" w:hAnsi="宋体" w:cs="Times New Roman"/>
          <w:b/>
          <w:bCs/>
          <w:sz w:val="28"/>
          <w:szCs w:val="28"/>
        </w:rPr>
      </w:pPr>
      <w:r>
        <w:rPr>
          <w:rFonts w:hint="eastAsia" w:ascii="宋体" w:hAnsi="宋体" w:cs="宋体"/>
          <w:b/>
          <w:bCs/>
          <w:sz w:val="28"/>
          <w:szCs w:val="28"/>
        </w:rPr>
        <w:t>三、资料要求</w:t>
      </w:r>
    </w:p>
    <w:p>
      <w:pPr>
        <w:spacing w:line="360" w:lineRule="auto"/>
        <w:ind w:firstLine="560" w:firstLineChars="200"/>
        <w:rPr>
          <w:rFonts w:ascii="宋体" w:hAnsi="宋体" w:cs="Times New Roman"/>
          <w:sz w:val="28"/>
          <w:szCs w:val="28"/>
        </w:rPr>
      </w:pPr>
      <w:r>
        <w:rPr>
          <w:rFonts w:ascii="宋体" w:hAnsi="宋体" w:cs="宋体"/>
          <w:sz w:val="28"/>
          <w:szCs w:val="28"/>
        </w:rPr>
        <w:t>1</w:t>
      </w:r>
      <w:r>
        <w:rPr>
          <w:rFonts w:hint="eastAsia" w:ascii="宋体" w:hAnsi="宋体" w:cs="宋体"/>
          <w:sz w:val="28"/>
          <w:szCs w:val="28"/>
        </w:rPr>
        <w:t>、202</w:t>
      </w:r>
      <w:r>
        <w:rPr>
          <w:rFonts w:hint="eastAsia" w:ascii="宋体" w:hAnsi="宋体" w:cs="宋体"/>
          <w:sz w:val="28"/>
          <w:szCs w:val="28"/>
          <w:lang w:val="en-US" w:eastAsia="zh-CN"/>
        </w:rPr>
        <w:t>2</w:t>
      </w:r>
      <w:r>
        <w:rPr>
          <w:rFonts w:hint="eastAsia" w:ascii="宋体" w:hAnsi="宋体" w:cs="宋体"/>
          <w:sz w:val="28"/>
          <w:szCs w:val="28"/>
        </w:rPr>
        <w:t>年度</w:t>
      </w:r>
      <w:r>
        <w:rPr>
          <w:rFonts w:hint="eastAsia" w:ascii="宋体" w:hAnsi="宋体" w:cs="宋体"/>
          <w:sz w:val="28"/>
          <w:szCs w:val="28"/>
          <w:lang w:eastAsia="zh-CN"/>
        </w:rPr>
        <w:t>浙江省</w:t>
      </w:r>
      <w:r>
        <w:rPr>
          <w:rFonts w:hint="eastAsia" w:ascii="宋体" w:hAnsi="宋体" w:cs="宋体"/>
          <w:sz w:val="28"/>
          <w:szCs w:val="28"/>
        </w:rPr>
        <w:t>建筑装饰行业综合数据统计表。</w:t>
      </w:r>
      <w:r>
        <w:rPr>
          <w:rFonts w:ascii="宋体" w:hAnsi="宋体" w:cs="宋体"/>
          <w:sz w:val="28"/>
          <w:szCs w:val="28"/>
        </w:rPr>
        <w:t xml:space="preserve"> </w:t>
      </w:r>
      <w:r>
        <w:rPr>
          <w:rFonts w:hint="eastAsia" w:ascii="宋体" w:hAnsi="宋体" w:cs="宋体"/>
          <w:sz w:val="28"/>
          <w:szCs w:val="28"/>
        </w:rPr>
        <w:t>企业仅填写20</w:t>
      </w:r>
      <w:r>
        <w:rPr>
          <w:rFonts w:hint="eastAsia" w:ascii="宋体" w:hAnsi="宋体" w:cs="宋体"/>
          <w:sz w:val="28"/>
          <w:szCs w:val="28"/>
          <w:lang w:val="en-US" w:eastAsia="zh-CN"/>
        </w:rPr>
        <w:t>22</w:t>
      </w:r>
      <w:r>
        <w:rPr>
          <w:rFonts w:hint="eastAsia" w:ascii="宋体" w:hAnsi="宋体" w:cs="宋体"/>
          <w:sz w:val="28"/>
          <w:szCs w:val="28"/>
        </w:rPr>
        <w:t>年度数值，财务数据精确到小数点后面二位。</w:t>
      </w:r>
    </w:p>
    <w:p>
      <w:pPr>
        <w:spacing w:line="360" w:lineRule="auto"/>
        <w:ind w:firstLine="560" w:firstLineChars="200"/>
        <w:rPr>
          <w:rFonts w:ascii="宋体" w:hAnsi="宋体" w:cs="宋体"/>
          <w:sz w:val="28"/>
          <w:szCs w:val="28"/>
        </w:rPr>
      </w:pPr>
      <w:r>
        <w:rPr>
          <w:rFonts w:hint="eastAsia" w:ascii="宋体" w:hAnsi="宋体" w:cs="宋体"/>
          <w:sz w:val="28"/>
          <w:szCs w:val="28"/>
          <w:lang w:val="en-US" w:eastAsia="zh-CN"/>
        </w:rPr>
        <w:t>2</w:t>
      </w:r>
      <w:r>
        <w:rPr>
          <w:rFonts w:hint="eastAsia" w:ascii="宋体" w:hAnsi="宋体" w:cs="宋体"/>
          <w:sz w:val="28"/>
          <w:szCs w:val="28"/>
        </w:rPr>
        <w:t>、会计师事务所出具的202</w:t>
      </w:r>
      <w:r>
        <w:rPr>
          <w:rFonts w:hint="eastAsia" w:ascii="宋体" w:hAnsi="宋体" w:cs="宋体"/>
          <w:sz w:val="28"/>
          <w:szCs w:val="28"/>
          <w:lang w:val="en-US" w:eastAsia="zh-CN"/>
        </w:rPr>
        <w:t>2</w:t>
      </w:r>
      <w:r>
        <w:rPr>
          <w:rFonts w:hint="eastAsia" w:ascii="宋体" w:hAnsi="宋体" w:cs="宋体"/>
          <w:sz w:val="28"/>
          <w:szCs w:val="28"/>
        </w:rPr>
        <w:t>年度审计报告原件或复印件加盖公章。（报告中要单独体现装饰部分数据），包括审计报告正文、资产负债表、利润表、现金流量表、会计报表附注。</w:t>
      </w:r>
    </w:p>
    <w:p>
      <w:pPr>
        <w:spacing w:line="360" w:lineRule="auto"/>
        <w:ind w:firstLine="560" w:firstLineChars="200"/>
        <w:rPr>
          <w:rFonts w:ascii="宋体" w:hAnsi="宋体" w:cs="Times New Roman"/>
          <w:sz w:val="28"/>
          <w:szCs w:val="28"/>
        </w:rPr>
      </w:pPr>
      <w:r>
        <w:rPr>
          <w:rFonts w:hint="eastAsia" w:ascii="宋体" w:hAnsi="宋体" w:cs="宋体"/>
          <w:sz w:val="28"/>
          <w:szCs w:val="28"/>
          <w:lang w:val="en-US" w:eastAsia="zh-CN"/>
        </w:rPr>
        <w:t>3</w:t>
      </w:r>
      <w:r>
        <w:rPr>
          <w:rFonts w:hint="eastAsia" w:ascii="宋体" w:hAnsi="宋体" w:cs="宋体"/>
          <w:sz w:val="28"/>
          <w:szCs w:val="28"/>
        </w:rPr>
        <w:t>、税务机关提供的本年度的纳税证明。提供经税务机关审核盖章的企业所得税汇算清缴主表、企业所得税汇算清缴报告和纳税统计表，202</w:t>
      </w:r>
      <w:r>
        <w:rPr>
          <w:rFonts w:hint="eastAsia" w:ascii="宋体" w:hAnsi="宋体" w:cs="宋体"/>
          <w:sz w:val="28"/>
          <w:szCs w:val="28"/>
          <w:lang w:val="en-US" w:eastAsia="zh-CN"/>
        </w:rPr>
        <w:t>2</w:t>
      </w:r>
      <w:r>
        <w:rPr>
          <w:rFonts w:hint="eastAsia" w:ascii="宋体" w:hAnsi="宋体" w:cs="宋体"/>
          <w:sz w:val="28"/>
          <w:szCs w:val="28"/>
        </w:rPr>
        <w:t>年度1-12月每月的纳税申报表和城建税、教育费附加、地方教育附加税（费）申报表，及银行缴税单。</w:t>
      </w:r>
    </w:p>
    <w:p>
      <w:pPr>
        <w:spacing w:line="360" w:lineRule="auto"/>
        <w:ind w:firstLine="560" w:firstLineChars="200"/>
        <w:rPr>
          <w:rFonts w:ascii="宋体" w:hAnsi="宋体" w:cs="宋体"/>
          <w:sz w:val="28"/>
          <w:szCs w:val="28"/>
        </w:rPr>
      </w:pPr>
      <w:r>
        <w:rPr>
          <w:rFonts w:hint="eastAsia" w:ascii="宋体" w:hAnsi="宋体" w:cs="宋体"/>
          <w:sz w:val="28"/>
          <w:szCs w:val="28"/>
          <w:lang w:val="en-US" w:eastAsia="zh-CN"/>
        </w:rPr>
        <w:t>4</w:t>
      </w:r>
      <w:r>
        <w:rPr>
          <w:rFonts w:hint="eastAsia" w:ascii="宋体" w:hAnsi="宋体" w:cs="宋体"/>
          <w:sz w:val="28"/>
          <w:szCs w:val="28"/>
        </w:rPr>
        <w:t>、企业营业执照、资质证书、安全许可证等复印件。</w:t>
      </w:r>
    </w:p>
    <w:p>
      <w:pPr>
        <w:spacing w:line="360" w:lineRule="auto"/>
        <w:ind w:firstLine="560" w:firstLineChars="200"/>
        <w:rPr>
          <w:rFonts w:ascii="宋体" w:hAnsi="宋体" w:cs="宋体"/>
          <w:sz w:val="28"/>
          <w:szCs w:val="28"/>
        </w:rPr>
      </w:pPr>
      <w:r>
        <w:rPr>
          <w:rFonts w:hint="eastAsia" w:ascii="宋体" w:hAnsi="宋体" w:cs="宋体"/>
          <w:sz w:val="28"/>
          <w:szCs w:val="28"/>
          <w:lang w:val="en-US" w:eastAsia="zh-CN"/>
        </w:rPr>
        <w:t>5</w:t>
      </w:r>
      <w:r>
        <w:rPr>
          <w:rFonts w:hint="eastAsia" w:ascii="宋体" w:hAnsi="宋体" w:cs="宋体"/>
          <w:sz w:val="28"/>
          <w:szCs w:val="28"/>
        </w:rPr>
        <w:t>、202</w:t>
      </w:r>
      <w:r>
        <w:rPr>
          <w:rFonts w:hint="eastAsia" w:ascii="宋体" w:hAnsi="宋体" w:cs="宋体"/>
          <w:sz w:val="28"/>
          <w:szCs w:val="28"/>
          <w:lang w:val="en-US" w:eastAsia="zh-CN"/>
        </w:rPr>
        <w:t>2</w:t>
      </w:r>
      <w:r>
        <w:rPr>
          <w:rFonts w:hint="eastAsia" w:ascii="宋体" w:hAnsi="宋体" w:cs="宋体"/>
          <w:sz w:val="28"/>
          <w:szCs w:val="28"/>
        </w:rPr>
        <w:t>年度企业在册的一级</w:t>
      </w:r>
      <w:r>
        <w:rPr>
          <w:rFonts w:hint="eastAsia" w:ascii="宋体" w:hAnsi="宋体" w:cs="宋体"/>
          <w:sz w:val="28"/>
          <w:szCs w:val="28"/>
          <w:lang w:eastAsia="zh-CN"/>
        </w:rPr>
        <w:t>、二级</w:t>
      </w:r>
      <w:r>
        <w:rPr>
          <w:rFonts w:hint="eastAsia" w:ascii="宋体" w:hAnsi="宋体" w:cs="宋体"/>
          <w:sz w:val="28"/>
          <w:szCs w:val="28"/>
        </w:rPr>
        <w:t>注册建造师统计表；各类一级注册工程师统计表；中、高级工程师</w:t>
      </w:r>
      <w:r>
        <w:rPr>
          <w:rFonts w:ascii="宋体" w:hAnsi="宋体" w:cs="宋体"/>
          <w:sz w:val="28"/>
          <w:szCs w:val="28"/>
        </w:rPr>
        <w:t>,</w:t>
      </w:r>
      <w:r>
        <w:rPr>
          <w:rFonts w:hint="eastAsia" w:ascii="宋体" w:hAnsi="宋体" w:cs="宋体"/>
          <w:sz w:val="28"/>
          <w:szCs w:val="28"/>
        </w:rPr>
        <w:t>并附相关证明资料复印件。</w:t>
      </w:r>
    </w:p>
    <w:p>
      <w:pPr>
        <w:spacing w:line="360" w:lineRule="auto"/>
        <w:ind w:firstLine="560" w:firstLineChars="200"/>
        <w:rPr>
          <w:rFonts w:ascii="宋体" w:hAnsi="宋体" w:cs="宋体"/>
          <w:sz w:val="28"/>
          <w:szCs w:val="28"/>
        </w:rPr>
      </w:pPr>
      <w:r>
        <w:rPr>
          <w:rFonts w:hint="eastAsia" w:ascii="宋体" w:hAnsi="宋体" w:cs="宋体"/>
          <w:sz w:val="28"/>
          <w:szCs w:val="28"/>
          <w:lang w:val="en-US" w:eastAsia="zh-CN"/>
        </w:rPr>
        <w:t>6</w:t>
      </w:r>
      <w:r>
        <w:rPr>
          <w:rFonts w:hint="eastAsia" w:ascii="宋体" w:hAnsi="宋体" w:cs="宋体"/>
          <w:sz w:val="28"/>
          <w:szCs w:val="28"/>
        </w:rPr>
        <w:t>、提交202</w:t>
      </w:r>
      <w:r>
        <w:rPr>
          <w:rFonts w:hint="eastAsia" w:ascii="宋体" w:hAnsi="宋体" w:cs="宋体"/>
          <w:sz w:val="28"/>
          <w:szCs w:val="28"/>
          <w:lang w:val="en-US" w:eastAsia="zh-CN"/>
        </w:rPr>
        <w:t>2</w:t>
      </w:r>
      <w:r>
        <w:rPr>
          <w:rFonts w:hint="eastAsia" w:ascii="宋体" w:hAnsi="宋体" w:cs="宋体"/>
          <w:sz w:val="28"/>
          <w:szCs w:val="28"/>
        </w:rPr>
        <w:t>年度</w:t>
      </w:r>
      <w:r>
        <w:rPr>
          <w:rFonts w:hint="eastAsia" w:ascii="宋体" w:hAnsi="宋体" w:cs="宋体"/>
          <w:sz w:val="28"/>
          <w:szCs w:val="28"/>
          <w:lang w:eastAsia="zh-CN"/>
        </w:rPr>
        <w:t>工程获得</w:t>
      </w:r>
      <w:r>
        <w:rPr>
          <w:rFonts w:hint="eastAsia" w:ascii="宋体" w:hAnsi="宋体" w:cs="宋体"/>
          <w:sz w:val="28"/>
          <w:szCs w:val="28"/>
        </w:rPr>
        <w:t>中国建筑工程装饰奖、</w:t>
      </w:r>
      <w:r>
        <w:rPr>
          <w:rFonts w:hint="eastAsia" w:ascii="宋体" w:hAnsi="宋体" w:cs="宋体"/>
          <w:color w:val="000000"/>
          <w:kern w:val="0"/>
          <w:sz w:val="28"/>
          <w:szCs w:val="28"/>
        </w:rPr>
        <w:t>建筑装饰行业科学技术奖(国科社奖励号0313)</w:t>
      </w:r>
      <w:r>
        <w:rPr>
          <w:rFonts w:hint="eastAsia" w:ascii="宋体" w:hAnsi="宋体" w:cs="宋体"/>
          <w:color w:val="000000"/>
          <w:kern w:val="0"/>
          <w:sz w:val="28"/>
          <w:szCs w:val="28"/>
          <w:lang w:eastAsia="zh-CN"/>
        </w:rPr>
        <w:t>及其他</w:t>
      </w:r>
      <w:r>
        <w:rPr>
          <w:rFonts w:hint="eastAsia" w:ascii="宋体" w:hAnsi="宋体" w:eastAsia="宋体" w:cs="宋体"/>
          <w:color w:val="000000"/>
          <w:kern w:val="0"/>
          <w:sz w:val="28"/>
          <w:szCs w:val="28"/>
          <w:lang w:val="en-US" w:eastAsia="zh-CN" w:bidi="ar"/>
        </w:rPr>
        <w:t>国家级、省部级优质工程奖</w:t>
      </w:r>
      <w:r>
        <w:rPr>
          <w:rFonts w:hint="eastAsia" w:ascii="宋体" w:hAnsi="宋体" w:cs="宋体"/>
          <w:sz w:val="28"/>
          <w:szCs w:val="28"/>
        </w:rPr>
        <w:t>，并附获奖工程项目证书</w:t>
      </w:r>
      <w:r>
        <w:rPr>
          <w:rFonts w:hint="eastAsia" w:ascii="宋体" w:hAnsi="宋体" w:cs="宋体"/>
          <w:sz w:val="28"/>
          <w:szCs w:val="28"/>
          <w:lang w:eastAsia="zh-CN"/>
        </w:rPr>
        <w:t>或</w:t>
      </w:r>
      <w:r>
        <w:rPr>
          <w:rFonts w:hint="eastAsia" w:ascii="宋体" w:hAnsi="宋体" w:cs="宋体"/>
          <w:sz w:val="28"/>
          <w:szCs w:val="28"/>
        </w:rPr>
        <w:t>奖牌文件等证明资料复印件。</w:t>
      </w:r>
    </w:p>
    <w:p>
      <w:pPr>
        <w:spacing w:line="360" w:lineRule="auto"/>
        <w:ind w:firstLine="560" w:firstLineChars="200"/>
        <w:rPr>
          <w:rFonts w:ascii="宋体" w:hAnsi="宋体" w:cs="Times New Roman"/>
          <w:sz w:val="28"/>
          <w:szCs w:val="28"/>
        </w:rPr>
      </w:pPr>
      <w:r>
        <w:rPr>
          <w:rFonts w:hint="eastAsia" w:ascii="宋体" w:hAnsi="宋体" w:cs="宋体"/>
          <w:sz w:val="28"/>
          <w:szCs w:val="28"/>
          <w:lang w:val="en-US" w:eastAsia="zh-CN"/>
        </w:rPr>
        <w:t>7</w:t>
      </w:r>
      <w:r>
        <w:rPr>
          <w:rFonts w:hint="eastAsia" w:ascii="宋体" w:hAnsi="宋体" w:cs="宋体"/>
          <w:sz w:val="28"/>
          <w:szCs w:val="28"/>
        </w:rPr>
        <w:t>、</w:t>
      </w:r>
      <w:r>
        <w:rPr>
          <w:rFonts w:hint="eastAsia" w:ascii="宋体" w:hAnsi="宋体" w:eastAsia="宋体" w:cs="宋体"/>
          <w:sz w:val="28"/>
          <w:szCs w:val="28"/>
        </w:rPr>
        <w:t>2022年度，企业参与制修订并发布实施了的国际标准、国家标准、行业标准、地方标准和团体标准名录，并提供完整的标准内容资料；企业获得授权的国家专利名录，并提供加盖公章的专利证书复印件。</w:t>
      </w:r>
    </w:p>
    <w:p>
      <w:pPr>
        <w:numPr>
          <w:ilvl w:val="0"/>
          <w:numId w:val="0"/>
        </w:numPr>
        <w:spacing w:line="360" w:lineRule="auto"/>
        <w:ind w:firstLine="560" w:firstLineChars="200"/>
        <w:rPr>
          <w:rFonts w:hint="eastAsia" w:ascii="宋体" w:hAnsi="宋体" w:cs="宋体"/>
          <w:sz w:val="28"/>
          <w:szCs w:val="28"/>
          <w:lang w:eastAsia="zh-CN"/>
        </w:rPr>
      </w:pPr>
      <w:r>
        <w:rPr>
          <w:rFonts w:hint="eastAsia" w:ascii="宋体" w:hAnsi="宋体" w:cs="宋体"/>
          <w:sz w:val="28"/>
          <w:szCs w:val="28"/>
          <w:lang w:val="en-US" w:eastAsia="zh-CN"/>
        </w:rPr>
        <w:t>8</w:t>
      </w:r>
      <w:r>
        <w:rPr>
          <w:rFonts w:hint="eastAsia" w:ascii="宋体" w:hAnsi="宋体" w:cs="宋体"/>
          <w:sz w:val="28"/>
          <w:szCs w:val="28"/>
        </w:rPr>
        <w:t>、202</w:t>
      </w:r>
      <w:r>
        <w:rPr>
          <w:rFonts w:hint="eastAsia" w:ascii="宋体" w:hAnsi="宋体" w:cs="宋体"/>
          <w:sz w:val="28"/>
          <w:szCs w:val="28"/>
          <w:lang w:val="en-US" w:eastAsia="zh-CN"/>
        </w:rPr>
        <w:t>2</w:t>
      </w:r>
      <w:r>
        <w:rPr>
          <w:rFonts w:hint="eastAsia" w:ascii="宋体" w:hAnsi="宋体" w:cs="宋体"/>
          <w:sz w:val="28"/>
          <w:szCs w:val="28"/>
        </w:rPr>
        <w:t>年度施工项目明细表中，由申报企业在施工项目中选</w:t>
      </w:r>
      <w:r>
        <w:rPr>
          <w:rFonts w:ascii="宋体" w:hAnsi="宋体" w:cs="宋体"/>
          <w:sz w:val="28"/>
          <w:szCs w:val="28"/>
        </w:rPr>
        <w:t>5</w:t>
      </w:r>
      <w:r>
        <w:rPr>
          <w:rFonts w:hint="eastAsia" w:ascii="宋体" w:hAnsi="宋体" w:cs="宋体"/>
          <w:sz w:val="28"/>
          <w:szCs w:val="28"/>
        </w:rPr>
        <w:t>项具有代表性的</w:t>
      </w:r>
      <w:r>
        <w:rPr>
          <w:rFonts w:hint="eastAsia" w:ascii="宋体" w:hAnsi="宋体" w:cs="宋体"/>
          <w:sz w:val="28"/>
          <w:szCs w:val="28"/>
          <w:lang w:eastAsia="zh-CN"/>
        </w:rPr>
        <w:t>工程列在清单最前面。</w:t>
      </w:r>
    </w:p>
    <w:p>
      <w:pPr>
        <w:spacing w:line="360" w:lineRule="auto"/>
        <w:ind w:firstLine="560" w:firstLineChars="200"/>
        <w:rPr>
          <w:rFonts w:hint="eastAsia" w:ascii="宋体" w:hAnsi="宋体" w:cs="宋体"/>
          <w:sz w:val="28"/>
          <w:szCs w:val="28"/>
          <w:lang w:eastAsia="zh-CN"/>
        </w:rPr>
      </w:pPr>
      <w:bookmarkStart w:id="1" w:name="_Hlk66369936"/>
      <w:r>
        <w:rPr>
          <w:rFonts w:hint="eastAsia" w:ascii="宋体" w:hAnsi="宋体" w:cs="宋体"/>
          <w:sz w:val="28"/>
          <w:szCs w:val="28"/>
          <w:lang w:val="en-US" w:eastAsia="zh-CN"/>
        </w:rPr>
        <w:t>9、</w:t>
      </w:r>
      <w:r>
        <w:rPr>
          <w:rFonts w:hint="eastAsia" w:ascii="宋体" w:hAnsi="宋体" w:cs="宋体"/>
          <w:sz w:val="28"/>
          <w:szCs w:val="28"/>
          <w:lang w:eastAsia="zh-CN"/>
        </w:rPr>
        <w:t>企业相关荣誉需提供获奖证书或奖牌文件等证明资料复印件。</w:t>
      </w:r>
    </w:p>
    <w:p>
      <w:pPr>
        <w:spacing w:line="360" w:lineRule="auto"/>
        <w:ind w:firstLine="560" w:firstLineChars="200"/>
        <w:rPr>
          <w:rFonts w:hint="eastAsia" w:ascii="宋体" w:hAnsi="宋体" w:cs="宋体"/>
          <w:sz w:val="28"/>
          <w:szCs w:val="28"/>
          <w:lang w:eastAsia="zh-CN"/>
        </w:rPr>
      </w:pPr>
      <w:r>
        <w:rPr>
          <w:rFonts w:hint="eastAsia" w:ascii="宋体" w:hAnsi="宋体" w:cs="宋体"/>
          <w:sz w:val="28"/>
          <w:szCs w:val="28"/>
          <w:lang w:val="en-US" w:eastAsia="zh-CN"/>
        </w:rPr>
        <w:t>10、</w:t>
      </w:r>
      <w:r>
        <w:rPr>
          <w:rFonts w:hint="eastAsia" w:ascii="宋体" w:hAnsi="宋体" w:cs="宋体"/>
          <w:sz w:val="28"/>
          <w:szCs w:val="28"/>
          <w:lang w:eastAsia="zh-CN"/>
        </w:rPr>
        <w:t>企业在各级协会任职需提供证书或文件等证明资料复印件。</w:t>
      </w:r>
    </w:p>
    <w:p>
      <w:pPr>
        <w:spacing w:line="360" w:lineRule="auto"/>
        <w:ind w:firstLine="560" w:firstLineChars="200"/>
        <w:rPr>
          <w:rFonts w:hint="eastAsia" w:ascii="宋体" w:hAnsi="宋体" w:cs="宋体"/>
          <w:sz w:val="28"/>
          <w:szCs w:val="28"/>
        </w:rPr>
      </w:pPr>
      <w:r>
        <w:rPr>
          <w:rFonts w:hint="eastAsia" w:ascii="宋体" w:hAnsi="宋体" w:cs="宋体"/>
          <w:sz w:val="28"/>
          <w:szCs w:val="28"/>
          <w:lang w:val="en-US" w:eastAsia="zh-CN"/>
        </w:rPr>
        <w:t>11、</w:t>
      </w:r>
      <w:r>
        <w:rPr>
          <w:rFonts w:hint="eastAsia" w:ascii="宋体" w:hAnsi="宋体" w:cs="宋体"/>
          <w:sz w:val="28"/>
          <w:szCs w:val="28"/>
        </w:rPr>
        <w:t>企业简介，企业发展介绍、主要负责人介绍（附照片）；企业技术研发能力；企业近年经营发展方向及目标等，word版文件。</w:t>
      </w:r>
      <w:bookmarkEnd w:id="1"/>
    </w:p>
    <w:p>
      <w:pPr>
        <w:spacing w:line="360" w:lineRule="auto"/>
        <w:ind w:firstLine="560" w:firstLineChars="200"/>
        <w:rPr>
          <w:rFonts w:hint="eastAsia" w:ascii="宋体" w:hAnsi="宋体" w:cs="宋体" w:eastAsiaTheme="minorEastAsia"/>
          <w:sz w:val="28"/>
          <w:szCs w:val="28"/>
          <w:lang w:eastAsia="zh-CN"/>
        </w:rPr>
      </w:pPr>
      <w:bookmarkStart w:id="2" w:name="_Hlk66370598"/>
      <w:r>
        <w:rPr>
          <w:rFonts w:hint="eastAsia" w:ascii="宋体" w:hAnsi="宋体" w:cs="宋体"/>
          <w:sz w:val="28"/>
          <w:szCs w:val="28"/>
          <w:lang w:val="en-US" w:eastAsia="zh-CN"/>
        </w:rPr>
        <w:t>12、</w:t>
      </w:r>
      <w:r>
        <w:rPr>
          <w:rFonts w:hint="eastAsia" w:ascii="宋体" w:hAnsi="宋体" w:cs="宋体"/>
          <w:sz w:val="28"/>
          <w:szCs w:val="28"/>
        </w:rPr>
        <w:t>企业将《202</w:t>
      </w:r>
      <w:r>
        <w:rPr>
          <w:rFonts w:hint="eastAsia" w:ascii="宋体" w:hAnsi="宋体" w:cs="宋体"/>
          <w:sz w:val="28"/>
          <w:szCs w:val="28"/>
          <w:lang w:val="en-US" w:eastAsia="zh-CN"/>
        </w:rPr>
        <w:t>2</w:t>
      </w:r>
      <w:r>
        <w:rPr>
          <w:rFonts w:hint="eastAsia" w:ascii="宋体" w:hAnsi="宋体" w:cs="宋体"/>
          <w:sz w:val="28"/>
          <w:szCs w:val="28"/>
        </w:rPr>
        <w:t>年度</w:t>
      </w:r>
      <w:r>
        <w:rPr>
          <w:rFonts w:hint="eastAsia" w:ascii="宋体" w:hAnsi="宋体" w:cs="宋体"/>
          <w:sz w:val="28"/>
          <w:szCs w:val="28"/>
          <w:lang w:eastAsia="zh-CN"/>
        </w:rPr>
        <w:t>浙江省建筑装饰</w:t>
      </w:r>
      <w:r>
        <w:rPr>
          <w:rFonts w:hint="eastAsia" w:ascii="宋体" w:hAnsi="宋体" w:cs="宋体"/>
          <w:sz w:val="28"/>
          <w:szCs w:val="28"/>
        </w:rPr>
        <w:t>行业综合数据统计</w:t>
      </w:r>
      <w:r>
        <w:rPr>
          <w:rFonts w:hint="eastAsia" w:ascii="宋体" w:hAnsi="宋体" w:cs="宋体"/>
          <w:sz w:val="28"/>
          <w:szCs w:val="28"/>
          <w:lang w:eastAsia="zh-CN"/>
        </w:rPr>
        <w:t>（公共建筑</w:t>
      </w:r>
      <w:r>
        <w:rPr>
          <w:rFonts w:hint="eastAsia" w:ascii="宋体" w:hAnsi="宋体" w:cs="宋体"/>
          <w:sz w:val="28"/>
          <w:szCs w:val="28"/>
        </w:rPr>
        <w:t>装饰类</w:t>
      </w:r>
      <w:r>
        <w:rPr>
          <w:rFonts w:hint="eastAsia" w:ascii="宋体" w:hAnsi="宋体" w:cs="宋体"/>
          <w:sz w:val="28"/>
          <w:szCs w:val="28"/>
          <w:lang w:eastAsia="zh-CN"/>
        </w:rPr>
        <w:t>、住宅全装修类）</w:t>
      </w:r>
      <w:r>
        <w:rPr>
          <w:rFonts w:hint="eastAsia" w:ascii="宋体" w:hAnsi="宋体" w:cs="宋体"/>
          <w:sz w:val="28"/>
          <w:szCs w:val="28"/>
        </w:rPr>
        <w:t>工作方案》</w:t>
      </w:r>
      <w:bookmarkEnd w:id="2"/>
      <w:r>
        <w:rPr>
          <w:rFonts w:hint="eastAsia" w:ascii="宋体" w:hAnsi="宋体" w:cs="宋体"/>
          <w:sz w:val="28"/>
          <w:szCs w:val="28"/>
        </w:rPr>
        <w:t>中需申报的所有资料编辑成册后，和电子版U盘一起于202</w:t>
      </w:r>
      <w:r>
        <w:rPr>
          <w:rFonts w:hint="eastAsia" w:ascii="宋体" w:hAnsi="宋体" w:cs="宋体"/>
          <w:sz w:val="28"/>
          <w:szCs w:val="28"/>
          <w:lang w:val="en-US" w:eastAsia="zh-CN"/>
        </w:rPr>
        <w:t>3</w:t>
      </w:r>
      <w:r>
        <w:rPr>
          <w:rFonts w:hint="eastAsia" w:ascii="宋体" w:hAnsi="宋体" w:cs="宋体"/>
          <w:sz w:val="28"/>
          <w:szCs w:val="28"/>
        </w:rPr>
        <w:t>年</w:t>
      </w:r>
      <w:r>
        <w:rPr>
          <w:rFonts w:hint="eastAsia" w:ascii="宋体" w:hAnsi="宋体" w:cs="宋体"/>
          <w:sz w:val="28"/>
          <w:szCs w:val="28"/>
          <w:lang w:val="en-US" w:eastAsia="zh-CN"/>
        </w:rPr>
        <w:t>4</w:t>
      </w:r>
      <w:r>
        <w:rPr>
          <w:rFonts w:hint="eastAsia" w:ascii="宋体" w:hAnsi="宋体" w:cs="宋体"/>
          <w:sz w:val="28"/>
          <w:szCs w:val="28"/>
        </w:rPr>
        <w:t>月</w:t>
      </w:r>
      <w:r>
        <w:rPr>
          <w:rFonts w:hint="eastAsia" w:ascii="宋体" w:hAnsi="宋体" w:cs="宋体"/>
          <w:sz w:val="28"/>
          <w:szCs w:val="28"/>
          <w:lang w:val="en-US" w:eastAsia="zh-CN"/>
        </w:rPr>
        <w:t>6</w:t>
      </w:r>
      <w:r>
        <w:rPr>
          <w:rFonts w:hint="eastAsia" w:ascii="宋体" w:hAnsi="宋体" w:cs="宋体"/>
          <w:sz w:val="28"/>
          <w:szCs w:val="28"/>
        </w:rPr>
        <w:t>日前，邮寄到</w:t>
      </w:r>
      <w:r>
        <w:rPr>
          <w:rFonts w:hint="eastAsia" w:ascii="宋体" w:hAnsi="宋体" w:cs="宋体"/>
          <w:sz w:val="28"/>
          <w:szCs w:val="28"/>
          <w:lang w:eastAsia="zh-CN"/>
        </w:rPr>
        <w:t>浙江省</w:t>
      </w:r>
      <w:r>
        <w:rPr>
          <w:rFonts w:hint="eastAsia" w:ascii="宋体" w:hAnsi="宋体" w:cs="宋体"/>
          <w:sz w:val="28"/>
          <w:szCs w:val="28"/>
        </w:rPr>
        <w:t>建筑装饰</w:t>
      </w:r>
      <w:r>
        <w:rPr>
          <w:rFonts w:hint="eastAsia" w:ascii="宋体" w:hAnsi="宋体" w:cs="宋体"/>
          <w:sz w:val="28"/>
          <w:szCs w:val="28"/>
          <w:lang w:eastAsia="zh-CN"/>
        </w:rPr>
        <w:t>行业</w:t>
      </w:r>
      <w:r>
        <w:rPr>
          <w:rFonts w:hint="eastAsia" w:ascii="宋体" w:hAnsi="宋体" w:cs="宋体"/>
          <w:sz w:val="28"/>
          <w:szCs w:val="28"/>
        </w:rPr>
        <w:t>协会行业</w:t>
      </w:r>
      <w:r>
        <w:rPr>
          <w:rFonts w:hint="eastAsia" w:ascii="宋体" w:hAnsi="宋体" w:cs="宋体"/>
          <w:sz w:val="28"/>
          <w:szCs w:val="28"/>
          <w:lang w:eastAsia="zh-CN"/>
        </w:rPr>
        <w:t>协会</w:t>
      </w:r>
      <w:r>
        <w:rPr>
          <w:rFonts w:hint="eastAsia" w:ascii="宋体" w:hAnsi="宋体" w:cs="宋体"/>
          <w:sz w:val="28"/>
          <w:szCs w:val="28"/>
        </w:rPr>
        <w:t>，过期不予受理</w:t>
      </w:r>
      <w:r>
        <w:rPr>
          <w:rFonts w:hint="eastAsia" w:ascii="宋体" w:hAnsi="宋体" w:cs="宋体"/>
          <w:sz w:val="28"/>
          <w:szCs w:val="28"/>
          <w:lang w:eastAsia="zh-CN"/>
        </w:rPr>
        <w:t>。</w:t>
      </w:r>
    </w:p>
    <w:p>
      <w:pPr>
        <w:spacing w:line="360" w:lineRule="auto"/>
        <w:rPr>
          <w:rFonts w:hint="default"/>
          <w:lang w:val="en-US" w:eastAsia="zh-CN"/>
        </w:rPr>
      </w:pPr>
      <w:bookmarkStart w:id="3" w:name="_GoBack"/>
      <w:bookmarkEnd w:id="3"/>
    </w:p>
    <w:sectPr>
      <w:headerReference r:id="rId3" w:type="default"/>
      <w:footerReference r:id="rId4" w:type="default"/>
      <w:pgSz w:w="11906" w:h="16838"/>
      <w:pgMar w:top="1440" w:right="1247" w:bottom="1440" w:left="1247" w:header="851" w:footer="992" w:gutter="0"/>
      <w:pgNumType w:fmt="decimal"/>
      <w:cols w:space="0" w:num="1"/>
      <w:rtlGutter w:val="0"/>
      <w:docGrid w:type="lines" w:linePitch="33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文鼎CS大宋">
    <w:altName w:val="宋体"/>
    <w:panose1 w:val="02010609010101010101"/>
    <w:charset w:val="86"/>
    <w:family w:val="modern"/>
    <w:pitch w:val="default"/>
    <w:sig w:usb0="00000000" w:usb1="00000000" w:usb2="00000000" w:usb3="00000000" w:csb0="00000000"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t>—</w:t>
                          </w: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9</w:t>
                          </w:r>
                          <w:r>
                            <w:rPr>
                              <w:sz w:val="24"/>
                              <w:szCs w:val="24"/>
                            </w:rP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7"/>
                    </w:pPr>
                    <w:r>
                      <w:t>—</w:t>
                    </w: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9</w:t>
                    </w:r>
                    <w:r>
                      <w:rPr>
                        <w:sz w:val="24"/>
                        <w:szCs w:val="24"/>
                      </w:rP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65"/>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A5ZmI5YjY5YTliMzJmNzE2ZWQ2MzRhOWI3ZTBkNDUifQ=="/>
  </w:docVars>
  <w:rsids>
    <w:rsidRoot w:val="00F22023"/>
    <w:rsid w:val="00050569"/>
    <w:rsid w:val="00051F91"/>
    <w:rsid w:val="001C6017"/>
    <w:rsid w:val="00327121"/>
    <w:rsid w:val="003B17AA"/>
    <w:rsid w:val="00425AF5"/>
    <w:rsid w:val="00613D1F"/>
    <w:rsid w:val="006665B4"/>
    <w:rsid w:val="006E316E"/>
    <w:rsid w:val="007B2E19"/>
    <w:rsid w:val="009149F6"/>
    <w:rsid w:val="00A00006"/>
    <w:rsid w:val="00A21EC9"/>
    <w:rsid w:val="00A60112"/>
    <w:rsid w:val="00A9698C"/>
    <w:rsid w:val="00AA22CA"/>
    <w:rsid w:val="00DA5A5D"/>
    <w:rsid w:val="00DC5576"/>
    <w:rsid w:val="00DD6CFA"/>
    <w:rsid w:val="00E70994"/>
    <w:rsid w:val="00ED6761"/>
    <w:rsid w:val="00F22023"/>
    <w:rsid w:val="0399009A"/>
    <w:rsid w:val="04B56D9F"/>
    <w:rsid w:val="088031E5"/>
    <w:rsid w:val="0B457D3B"/>
    <w:rsid w:val="0BE40330"/>
    <w:rsid w:val="0C197964"/>
    <w:rsid w:val="0CB81C62"/>
    <w:rsid w:val="0D87520B"/>
    <w:rsid w:val="11DD5E7E"/>
    <w:rsid w:val="16EA0082"/>
    <w:rsid w:val="17D61431"/>
    <w:rsid w:val="1DC26F3E"/>
    <w:rsid w:val="20AB24D9"/>
    <w:rsid w:val="24F3057B"/>
    <w:rsid w:val="27E74D31"/>
    <w:rsid w:val="2CBC252D"/>
    <w:rsid w:val="2E3D6167"/>
    <w:rsid w:val="2EDD712B"/>
    <w:rsid w:val="31014F3F"/>
    <w:rsid w:val="325B54A9"/>
    <w:rsid w:val="36716AE4"/>
    <w:rsid w:val="374E53CC"/>
    <w:rsid w:val="38DA3EC0"/>
    <w:rsid w:val="3ABE7974"/>
    <w:rsid w:val="3D94264B"/>
    <w:rsid w:val="43800FD0"/>
    <w:rsid w:val="43C81A68"/>
    <w:rsid w:val="448F7788"/>
    <w:rsid w:val="451F3201"/>
    <w:rsid w:val="46CE1CAC"/>
    <w:rsid w:val="4C4440EF"/>
    <w:rsid w:val="51797C04"/>
    <w:rsid w:val="51DF3631"/>
    <w:rsid w:val="558D4E34"/>
    <w:rsid w:val="57B97DE1"/>
    <w:rsid w:val="593E6247"/>
    <w:rsid w:val="5A8E4695"/>
    <w:rsid w:val="5BD14B16"/>
    <w:rsid w:val="5CA760F6"/>
    <w:rsid w:val="5FC174A1"/>
    <w:rsid w:val="617262A5"/>
    <w:rsid w:val="64076D0B"/>
    <w:rsid w:val="664A393E"/>
    <w:rsid w:val="68F20F53"/>
    <w:rsid w:val="6C182C12"/>
    <w:rsid w:val="7335030E"/>
    <w:rsid w:val="75C66BA4"/>
    <w:rsid w:val="787F3098"/>
    <w:rsid w:val="78B73A94"/>
    <w:rsid w:val="7B2D4A1D"/>
    <w:rsid w:val="7F0210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qFormat="1" w:uiPriority="0" w:semiHidden="0"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1"/>
    <w:pPr>
      <w:spacing w:before="1"/>
      <w:ind w:left="904"/>
      <w:outlineLvl w:val="0"/>
    </w:pPr>
    <w:rPr>
      <w:b/>
      <w:bCs/>
      <w:sz w:val="32"/>
      <w:szCs w:val="32"/>
    </w:rPr>
  </w:style>
  <w:style w:type="paragraph" w:styleId="4">
    <w:name w:val="heading 3"/>
    <w:basedOn w:val="1"/>
    <w:next w:val="1"/>
    <w:link w:val="17"/>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1"/>
    <w:next w:val="1"/>
    <w:qFormat/>
    <w:uiPriority w:val="0"/>
    <w:pPr>
      <w:ind w:firstLine="420" w:firstLineChars="100"/>
    </w:pPr>
  </w:style>
  <w:style w:type="paragraph" w:styleId="5">
    <w:name w:val="Body Text"/>
    <w:basedOn w:val="1"/>
    <w:qFormat/>
    <w:uiPriority w:val="1"/>
    <w:pPr>
      <w:ind w:left="258"/>
    </w:pPr>
    <w:rPr>
      <w:sz w:val="32"/>
      <w:szCs w:val="32"/>
    </w:rPr>
  </w:style>
  <w:style w:type="paragraph" w:styleId="6">
    <w:name w:val="Balloon Text"/>
    <w:basedOn w:val="1"/>
    <w:link w:val="20"/>
    <w:semiHidden/>
    <w:unhideWhenUsed/>
    <w:qFormat/>
    <w:uiPriority w:val="99"/>
    <w:rPr>
      <w:sz w:val="18"/>
      <w:szCs w:val="18"/>
    </w:rPr>
  </w:style>
  <w:style w:type="paragraph" w:styleId="7">
    <w:name w:val="footer"/>
    <w:basedOn w:val="1"/>
    <w:link w:val="19"/>
    <w:unhideWhenUsed/>
    <w:qFormat/>
    <w:uiPriority w:val="99"/>
    <w:pPr>
      <w:tabs>
        <w:tab w:val="center" w:pos="4153"/>
        <w:tab w:val="right" w:pos="8306"/>
      </w:tabs>
      <w:snapToGrid w:val="0"/>
      <w:jc w:val="left"/>
    </w:pPr>
    <w:rPr>
      <w:sz w:val="18"/>
      <w:szCs w:val="18"/>
    </w:rPr>
  </w:style>
  <w:style w:type="paragraph" w:styleId="8">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Body Text 2"/>
    <w:basedOn w:val="1"/>
    <w:unhideWhenUsed/>
    <w:qFormat/>
    <w:uiPriority w:val="0"/>
    <w:pPr>
      <w:spacing w:after="120" w:line="480" w:lineRule="auto"/>
    </w:pPr>
  </w:style>
  <w:style w:type="paragraph" w:styleId="10">
    <w:name w:val="HTML Preformatted"/>
    <w:basedOn w:val="1"/>
    <w:semiHidden/>
    <w:unhideWhenUsed/>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table" w:styleId="12">
    <w:name w:val="Table Grid"/>
    <w:basedOn w:val="1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styleId="14">
    <w:name w:val="page number"/>
    <w:basedOn w:val="13"/>
    <w:qFormat/>
    <w:uiPriority w:val="0"/>
  </w:style>
  <w:style w:type="character" w:styleId="15">
    <w:name w:val="Emphasis"/>
    <w:basedOn w:val="13"/>
    <w:qFormat/>
    <w:uiPriority w:val="20"/>
    <w:rPr>
      <w:i/>
      <w:iCs/>
    </w:rPr>
  </w:style>
  <w:style w:type="character" w:styleId="16">
    <w:name w:val="Hyperlink"/>
    <w:basedOn w:val="13"/>
    <w:semiHidden/>
    <w:unhideWhenUsed/>
    <w:qFormat/>
    <w:uiPriority w:val="99"/>
    <w:rPr>
      <w:color w:val="0000FF"/>
      <w:u w:val="single"/>
    </w:rPr>
  </w:style>
  <w:style w:type="character" w:customStyle="1" w:styleId="17">
    <w:name w:val="标题 3 Char"/>
    <w:basedOn w:val="13"/>
    <w:link w:val="4"/>
    <w:qFormat/>
    <w:uiPriority w:val="9"/>
    <w:rPr>
      <w:rFonts w:ascii="宋体" w:hAnsi="宋体" w:eastAsia="宋体" w:cs="宋体"/>
      <w:b/>
      <w:bCs/>
      <w:kern w:val="0"/>
      <w:sz w:val="27"/>
      <w:szCs w:val="27"/>
    </w:rPr>
  </w:style>
  <w:style w:type="character" w:customStyle="1" w:styleId="18">
    <w:name w:val="页眉 Char"/>
    <w:basedOn w:val="13"/>
    <w:link w:val="8"/>
    <w:qFormat/>
    <w:uiPriority w:val="99"/>
    <w:rPr>
      <w:sz w:val="18"/>
      <w:szCs w:val="18"/>
    </w:rPr>
  </w:style>
  <w:style w:type="character" w:customStyle="1" w:styleId="19">
    <w:name w:val="页脚 Char"/>
    <w:basedOn w:val="13"/>
    <w:link w:val="7"/>
    <w:qFormat/>
    <w:uiPriority w:val="99"/>
    <w:rPr>
      <w:sz w:val="18"/>
      <w:szCs w:val="18"/>
    </w:rPr>
  </w:style>
  <w:style w:type="character" w:customStyle="1" w:styleId="20">
    <w:name w:val="批注框文本 Char"/>
    <w:basedOn w:val="13"/>
    <w:link w:val="6"/>
    <w:semiHidden/>
    <w:qFormat/>
    <w:uiPriority w:val="99"/>
    <w:rPr>
      <w:sz w:val="18"/>
      <w:szCs w:val="18"/>
    </w:rPr>
  </w:style>
  <w:style w:type="table" w:customStyle="1" w:styleId="21">
    <w:name w:val="Table Normal"/>
    <w:semiHidden/>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4D9A63D-9D2D-4D82-9826-211BD4C787E2}">
  <ds:schemaRefs/>
</ds:datastoreItem>
</file>

<file path=docProps/app.xml><?xml version="1.0" encoding="utf-8"?>
<Properties xmlns="http://schemas.openxmlformats.org/officeDocument/2006/extended-properties" xmlns:vt="http://schemas.openxmlformats.org/officeDocument/2006/docPropsVTypes">
  <Template>Normal</Template>
  <Pages>21</Pages>
  <Words>3653</Words>
  <Characters>3853</Characters>
  <Lines>1</Lines>
  <Paragraphs>1</Paragraphs>
  <TotalTime>28</TotalTime>
  <ScaleCrop>false</ScaleCrop>
  <LinksUpToDate>false</LinksUpToDate>
  <CharactersWithSpaces>5305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2021-11-15T08:12:00Z</dcterms:created>
  <dc:creator>ghgh</dc:creator>
  <cp:lastModifiedBy>兔子等着瞧</cp:lastModifiedBy>
  <cp:lastPrinted>2023-03-06T09:25:00Z</cp:lastPrinted>
  <dcterms:modified xsi:type="dcterms:W3CDTF">2023-03-06T10:38:37Z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341B1721E26F495F855E8E5F4BB4F1B1</vt:lpwstr>
  </property>
</Properties>
</file>